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3" w:rsidRDefault="00604E3F" w:rsidP="00A72F23">
      <w:pPr>
        <w:spacing w:before="73"/>
        <w:ind w:left="3349" w:right="975" w:hanging="1940"/>
        <w:jc w:val="center"/>
        <w:rPr>
          <w:b/>
          <w:i/>
          <w:color w:val="000009"/>
          <w:sz w:val="32"/>
        </w:rPr>
      </w:pPr>
      <w:r w:rsidRPr="00AA7A69">
        <w:rPr>
          <w:b/>
          <w:i/>
          <w:color w:val="000009"/>
          <w:sz w:val="32"/>
        </w:rPr>
        <w:t>O</w:t>
      </w:r>
      <w:r w:rsidR="00A72F23">
        <w:rPr>
          <w:b/>
          <w:i/>
          <w:color w:val="000009"/>
          <w:sz w:val="32"/>
        </w:rPr>
        <w:t xml:space="preserve">BSERVATORIO ASTRONÓMICO </w:t>
      </w:r>
    </w:p>
    <w:p w:rsidR="00AA7A69" w:rsidRDefault="00A72F23" w:rsidP="00A72F23">
      <w:pPr>
        <w:spacing w:before="73"/>
        <w:ind w:left="3349" w:right="975" w:hanging="1940"/>
        <w:jc w:val="center"/>
        <w:rPr>
          <w:b/>
          <w:i/>
          <w:color w:val="000009"/>
          <w:sz w:val="32"/>
        </w:rPr>
      </w:pPr>
      <w:r>
        <w:rPr>
          <w:b/>
          <w:i/>
          <w:color w:val="000009"/>
          <w:sz w:val="32"/>
        </w:rPr>
        <w:t xml:space="preserve">UTN SAN </w:t>
      </w:r>
      <w:r w:rsidR="00604E3F" w:rsidRPr="00AA7A69">
        <w:rPr>
          <w:b/>
          <w:i/>
          <w:color w:val="000009"/>
          <w:sz w:val="32"/>
        </w:rPr>
        <w:t>FRANCISCO</w:t>
      </w:r>
    </w:p>
    <w:p w:rsidR="00AA7A69" w:rsidRDefault="00AA7A69" w:rsidP="00AA7A69">
      <w:pPr>
        <w:spacing w:before="73"/>
        <w:ind w:left="3349" w:right="975" w:hanging="1940"/>
        <w:rPr>
          <w:b/>
          <w:i/>
          <w:color w:val="000009"/>
          <w:sz w:val="32"/>
        </w:rPr>
      </w:pPr>
    </w:p>
    <w:p w:rsidR="00AA7A69" w:rsidRDefault="00604E3F" w:rsidP="00C93F5C">
      <w:pPr>
        <w:spacing w:before="73"/>
        <w:ind w:left="3349" w:right="975" w:hanging="1940"/>
        <w:jc w:val="center"/>
        <w:rPr>
          <w:color w:val="000009"/>
          <w:sz w:val="24"/>
        </w:rPr>
      </w:pPr>
      <w:r w:rsidRPr="00AA7A69">
        <w:rPr>
          <w:color w:val="000009"/>
          <w:sz w:val="24"/>
        </w:rPr>
        <w:t xml:space="preserve">Observaciones todos los MIÉRCOLES y VIERNES de 20 a 22 </w:t>
      </w:r>
      <w:proofErr w:type="spellStart"/>
      <w:r w:rsidRPr="00AA7A69">
        <w:rPr>
          <w:color w:val="000009"/>
          <w:sz w:val="24"/>
        </w:rPr>
        <w:t>hs</w:t>
      </w:r>
      <w:proofErr w:type="spellEnd"/>
      <w:r w:rsidRPr="00AA7A69">
        <w:rPr>
          <w:color w:val="000009"/>
          <w:sz w:val="24"/>
        </w:rPr>
        <w:t>.</w:t>
      </w:r>
    </w:p>
    <w:p w:rsidR="00FE1AC4" w:rsidRPr="00AA7A69" w:rsidRDefault="00604E3F" w:rsidP="00C93F5C">
      <w:pPr>
        <w:spacing w:before="73"/>
        <w:ind w:left="3349" w:right="975" w:hanging="1940"/>
        <w:jc w:val="center"/>
        <w:rPr>
          <w:b/>
          <w:i/>
          <w:sz w:val="36"/>
        </w:rPr>
      </w:pPr>
      <w:r w:rsidRPr="00AA7A69">
        <w:rPr>
          <w:color w:val="000009"/>
          <w:sz w:val="24"/>
        </w:rPr>
        <w:t xml:space="preserve">Objetos que se observan en el mes de </w:t>
      </w:r>
      <w:r w:rsidR="00067342">
        <w:rPr>
          <w:b/>
          <w:color w:val="000009"/>
          <w:sz w:val="24"/>
        </w:rPr>
        <w:t>Abril</w:t>
      </w:r>
      <w:r w:rsidR="00665879">
        <w:rPr>
          <w:b/>
          <w:color w:val="000009"/>
          <w:sz w:val="24"/>
        </w:rPr>
        <w:t xml:space="preserve"> </w:t>
      </w:r>
      <w:r w:rsidRPr="00AA7A69">
        <w:rPr>
          <w:color w:val="000009"/>
          <w:sz w:val="24"/>
        </w:rPr>
        <w:t xml:space="preserve">de </w:t>
      </w:r>
      <w:r w:rsidR="00A53F6B">
        <w:rPr>
          <w:color w:val="000009"/>
          <w:sz w:val="24"/>
        </w:rPr>
        <w:t>2020</w:t>
      </w:r>
      <w:r w:rsidRPr="00AA7A69">
        <w:rPr>
          <w:color w:val="000009"/>
          <w:sz w:val="24"/>
        </w:rPr>
        <w:t>:</w:t>
      </w:r>
    </w:p>
    <w:p w:rsidR="00FE1AC4" w:rsidRPr="00AA7A69" w:rsidRDefault="00FE1AC4" w:rsidP="00C93F5C">
      <w:pPr>
        <w:pStyle w:val="Textoindependiente"/>
        <w:spacing w:before="10"/>
        <w:jc w:val="center"/>
        <w:rPr>
          <w:sz w:val="20"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FFFF"/>
          <w:left w:val="single" w:sz="4" w:space="0" w:color="00FFFF"/>
          <w:bottom w:val="single" w:sz="4" w:space="0" w:color="00FFFF"/>
          <w:right w:val="single" w:sz="4" w:space="0" w:color="00FFFF"/>
          <w:insideH w:val="single" w:sz="4" w:space="0" w:color="00FFFF"/>
          <w:insideV w:val="single" w:sz="4" w:space="0" w:color="00FFFF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15"/>
        <w:gridCol w:w="3181"/>
        <w:gridCol w:w="3543"/>
      </w:tblGrid>
      <w:tr w:rsidR="00FE1AC4">
        <w:trPr>
          <w:trHeight w:val="366"/>
        </w:trPr>
        <w:tc>
          <w:tcPr>
            <w:tcW w:w="1358" w:type="dxa"/>
            <w:gridSpan w:val="2"/>
            <w:shd w:val="clear" w:color="auto" w:fill="DBE4F0"/>
          </w:tcPr>
          <w:p w:rsidR="00FE1AC4" w:rsidRPr="00AA7A69" w:rsidRDefault="00604E3F" w:rsidP="00C93F5C">
            <w:pPr>
              <w:pStyle w:val="TableParagraph"/>
              <w:ind w:left="122"/>
              <w:jc w:val="center"/>
              <w:rPr>
                <w:b/>
                <w:sz w:val="24"/>
              </w:rPr>
            </w:pPr>
            <w:r w:rsidRPr="00AA7A69">
              <w:rPr>
                <w:b/>
                <w:color w:val="000009"/>
                <w:sz w:val="24"/>
              </w:rPr>
              <w:t>Día</w:t>
            </w:r>
          </w:p>
        </w:tc>
        <w:tc>
          <w:tcPr>
            <w:tcW w:w="3181" w:type="dxa"/>
            <w:shd w:val="clear" w:color="auto" w:fill="DBE4F0"/>
          </w:tcPr>
          <w:p w:rsidR="00FE1AC4" w:rsidRPr="00AA7A69" w:rsidRDefault="00604E3F" w:rsidP="00C93F5C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 w:rsidRPr="00AA7A69">
              <w:rPr>
                <w:b/>
                <w:color w:val="000009"/>
                <w:sz w:val="24"/>
              </w:rPr>
              <w:t>La Luna</w:t>
            </w:r>
          </w:p>
        </w:tc>
        <w:tc>
          <w:tcPr>
            <w:tcW w:w="3543" w:type="dxa"/>
            <w:shd w:val="clear" w:color="auto" w:fill="DBE4F0"/>
          </w:tcPr>
          <w:p w:rsidR="00FE1AC4" w:rsidRPr="00AA7A69" w:rsidRDefault="00604E3F" w:rsidP="00C93F5C">
            <w:pPr>
              <w:pStyle w:val="TableParagraph"/>
              <w:jc w:val="center"/>
              <w:rPr>
                <w:b/>
                <w:sz w:val="24"/>
              </w:rPr>
            </w:pPr>
            <w:r w:rsidRPr="00AA7A69">
              <w:rPr>
                <w:b/>
                <w:color w:val="000009"/>
                <w:sz w:val="24"/>
              </w:rPr>
              <w:t>Planetas</w:t>
            </w:r>
          </w:p>
        </w:tc>
      </w:tr>
      <w:tr w:rsidR="00FE1AC4">
        <w:trPr>
          <w:trHeight w:val="369"/>
        </w:trPr>
        <w:tc>
          <w:tcPr>
            <w:tcW w:w="743" w:type="dxa"/>
            <w:tcBorders>
              <w:right w:val="nil"/>
            </w:tcBorders>
          </w:tcPr>
          <w:p w:rsidR="00FE1AC4" w:rsidRPr="00AA7A69" w:rsidRDefault="00F318DF" w:rsidP="00C93F5C">
            <w:pPr>
              <w:pStyle w:val="TableParagraph"/>
              <w:spacing w:line="349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Mie</w:t>
            </w:r>
          </w:p>
        </w:tc>
        <w:tc>
          <w:tcPr>
            <w:tcW w:w="615" w:type="dxa"/>
            <w:tcBorders>
              <w:left w:val="nil"/>
            </w:tcBorders>
          </w:tcPr>
          <w:p w:rsidR="00FE1AC4" w:rsidRPr="00AA7A69" w:rsidRDefault="00067342" w:rsidP="00C93F5C">
            <w:pPr>
              <w:pStyle w:val="TableParagraph"/>
              <w:spacing w:line="349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1" w:type="dxa"/>
          </w:tcPr>
          <w:p w:rsidR="00FE1AC4" w:rsidRPr="00AA7A69" w:rsidRDefault="00604E3F" w:rsidP="00855679">
            <w:pPr>
              <w:pStyle w:val="TableParagraph"/>
              <w:spacing w:line="349" w:lineRule="exact"/>
              <w:ind w:left="40"/>
              <w:jc w:val="center"/>
              <w:rPr>
                <w:sz w:val="24"/>
              </w:rPr>
            </w:pPr>
            <w:r w:rsidRPr="00AA7A69">
              <w:rPr>
                <w:color w:val="000009"/>
                <w:sz w:val="24"/>
              </w:rPr>
              <w:t>Visible (</w:t>
            </w:r>
            <w:r w:rsidR="00CC7FB8">
              <w:rPr>
                <w:color w:val="000009"/>
                <w:sz w:val="24"/>
              </w:rPr>
              <w:t>C</w:t>
            </w:r>
            <w:r w:rsidR="00855679">
              <w:rPr>
                <w:color w:val="000009"/>
                <w:sz w:val="24"/>
              </w:rPr>
              <w:t>C</w:t>
            </w:r>
            <w:r w:rsidRPr="00AA7A69">
              <w:rPr>
                <w:color w:val="000009"/>
                <w:sz w:val="24"/>
              </w:rPr>
              <w:t>)</w:t>
            </w:r>
          </w:p>
        </w:tc>
        <w:tc>
          <w:tcPr>
            <w:tcW w:w="3543" w:type="dxa"/>
          </w:tcPr>
          <w:p w:rsidR="00FE1AC4" w:rsidRPr="00AA7A69" w:rsidRDefault="00FE1AC4" w:rsidP="00274A8C">
            <w:pPr>
              <w:pStyle w:val="TableParagraph"/>
              <w:spacing w:line="349" w:lineRule="exact"/>
              <w:jc w:val="center"/>
              <w:rPr>
                <w:sz w:val="24"/>
              </w:rPr>
            </w:pPr>
          </w:p>
        </w:tc>
      </w:tr>
      <w:tr w:rsidR="0068763E">
        <w:trPr>
          <w:trHeight w:val="366"/>
        </w:trPr>
        <w:tc>
          <w:tcPr>
            <w:tcW w:w="743" w:type="dxa"/>
            <w:tcBorders>
              <w:right w:val="nil"/>
            </w:tcBorders>
          </w:tcPr>
          <w:p w:rsidR="0068763E" w:rsidRPr="00AA7A69" w:rsidRDefault="00855679" w:rsidP="00C93F5C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Vie</w:t>
            </w:r>
          </w:p>
        </w:tc>
        <w:tc>
          <w:tcPr>
            <w:tcW w:w="615" w:type="dxa"/>
            <w:tcBorders>
              <w:left w:val="nil"/>
            </w:tcBorders>
          </w:tcPr>
          <w:p w:rsidR="0068763E" w:rsidRPr="00AA7A69" w:rsidRDefault="00067342" w:rsidP="00C93F5C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3</w:t>
            </w:r>
          </w:p>
        </w:tc>
        <w:tc>
          <w:tcPr>
            <w:tcW w:w="3181" w:type="dxa"/>
          </w:tcPr>
          <w:p w:rsidR="0068763E" w:rsidRPr="00AA7A69" w:rsidRDefault="005B2344" w:rsidP="00470B3D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Visible (CC</w:t>
            </w:r>
            <w:r w:rsidR="0068763E" w:rsidRPr="00AA7A69">
              <w:rPr>
                <w:color w:val="000009"/>
                <w:sz w:val="24"/>
              </w:rPr>
              <w:t>)</w:t>
            </w:r>
          </w:p>
        </w:tc>
        <w:tc>
          <w:tcPr>
            <w:tcW w:w="3543" w:type="dxa"/>
          </w:tcPr>
          <w:p w:rsidR="0068763E" w:rsidRDefault="0068763E" w:rsidP="00067342"/>
        </w:tc>
      </w:tr>
      <w:tr w:rsidR="0068763E">
        <w:trPr>
          <w:trHeight w:val="369"/>
        </w:trPr>
        <w:tc>
          <w:tcPr>
            <w:tcW w:w="743" w:type="dxa"/>
            <w:tcBorders>
              <w:right w:val="nil"/>
            </w:tcBorders>
          </w:tcPr>
          <w:p w:rsidR="0068763E" w:rsidRPr="00E62BF2" w:rsidRDefault="00855679" w:rsidP="00C93F5C">
            <w:pPr>
              <w:pStyle w:val="TableParagraph"/>
              <w:spacing w:line="349" w:lineRule="exact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Mie</w:t>
            </w:r>
          </w:p>
        </w:tc>
        <w:tc>
          <w:tcPr>
            <w:tcW w:w="615" w:type="dxa"/>
            <w:tcBorders>
              <w:left w:val="nil"/>
            </w:tcBorders>
          </w:tcPr>
          <w:p w:rsidR="0068763E" w:rsidRPr="00AA7A69" w:rsidRDefault="00067342" w:rsidP="00C93F5C">
            <w:pPr>
              <w:pStyle w:val="TableParagraph"/>
              <w:spacing w:line="349" w:lineRule="exact"/>
              <w:ind w:left="0" w:righ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3181" w:type="dxa"/>
          </w:tcPr>
          <w:p w:rsidR="0068763E" w:rsidRPr="00AA7A69" w:rsidRDefault="005B2344" w:rsidP="00855679">
            <w:pPr>
              <w:pStyle w:val="TableParagraph"/>
              <w:spacing w:line="349" w:lineRule="exact"/>
              <w:ind w:lef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Visible</w:t>
            </w:r>
            <w:r w:rsidR="0068763E">
              <w:rPr>
                <w:color w:val="000009"/>
                <w:sz w:val="24"/>
              </w:rPr>
              <w:t xml:space="preserve"> (</w:t>
            </w:r>
            <w:r>
              <w:rPr>
                <w:color w:val="000009"/>
                <w:sz w:val="24"/>
              </w:rPr>
              <w:t>LL</w:t>
            </w:r>
            <w:r w:rsidR="0068763E" w:rsidRPr="00AA7A69">
              <w:rPr>
                <w:color w:val="000009"/>
                <w:sz w:val="24"/>
              </w:rPr>
              <w:t>)</w:t>
            </w:r>
          </w:p>
        </w:tc>
        <w:tc>
          <w:tcPr>
            <w:tcW w:w="3543" w:type="dxa"/>
          </w:tcPr>
          <w:p w:rsidR="0068763E" w:rsidRDefault="0068763E" w:rsidP="0068763E">
            <w:pPr>
              <w:jc w:val="center"/>
            </w:pPr>
          </w:p>
        </w:tc>
      </w:tr>
      <w:tr w:rsidR="0068763E">
        <w:trPr>
          <w:trHeight w:val="366"/>
        </w:trPr>
        <w:tc>
          <w:tcPr>
            <w:tcW w:w="743" w:type="dxa"/>
            <w:tcBorders>
              <w:right w:val="nil"/>
            </w:tcBorders>
          </w:tcPr>
          <w:p w:rsidR="0068763E" w:rsidRPr="00AA7A69" w:rsidRDefault="00855679" w:rsidP="00C93F5C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V</w:t>
            </w:r>
            <w:r w:rsidR="0068763E">
              <w:rPr>
                <w:color w:val="000009"/>
                <w:sz w:val="24"/>
              </w:rPr>
              <w:t>ie</w:t>
            </w:r>
          </w:p>
        </w:tc>
        <w:tc>
          <w:tcPr>
            <w:tcW w:w="615" w:type="dxa"/>
            <w:tcBorders>
              <w:left w:val="nil"/>
            </w:tcBorders>
          </w:tcPr>
          <w:p w:rsidR="0068763E" w:rsidRPr="00AA7A69" w:rsidRDefault="00067342" w:rsidP="00855679">
            <w:pPr>
              <w:pStyle w:val="TableParagraph"/>
              <w:ind w:left="0" w:righ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3181" w:type="dxa"/>
          </w:tcPr>
          <w:p w:rsidR="0068763E" w:rsidRPr="00AA7A69" w:rsidRDefault="005649F6" w:rsidP="00470B3D">
            <w:pPr>
              <w:pStyle w:val="TableParagraph"/>
              <w:ind w:left="4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color w:val="000009"/>
                <w:sz w:val="24"/>
              </w:rPr>
              <w:t xml:space="preserve"> Visible (CM</w:t>
            </w:r>
            <w:r w:rsidRPr="00AA7A69">
              <w:rPr>
                <w:color w:val="000009"/>
                <w:sz w:val="24"/>
              </w:rPr>
              <w:t>)</w:t>
            </w:r>
          </w:p>
        </w:tc>
        <w:tc>
          <w:tcPr>
            <w:tcW w:w="3543" w:type="dxa"/>
          </w:tcPr>
          <w:p w:rsidR="0068763E" w:rsidRDefault="00767DB5" w:rsidP="00067342">
            <w:r>
              <w:rPr>
                <w:color w:val="000009"/>
                <w:sz w:val="24"/>
              </w:rPr>
              <w:t xml:space="preserve"> </w:t>
            </w:r>
          </w:p>
        </w:tc>
      </w:tr>
      <w:tr w:rsidR="0068763E">
        <w:trPr>
          <w:trHeight w:val="369"/>
        </w:trPr>
        <w:tc>
          <w:tcPr>
            <w:tcW w:w="743" w:type="dxa"/>
            <w:tcBorders>
              <w:right w:val="nil"/>
            </w:tcBorders>
          </w:tcPr>
          <w:p w:rsidR="0068763E" w:rsidRPr="00AA7A69" w:rsidRDefault="00855679" w:rsidP="00C93F5C">
            <w:pPr>
              <w:pStyle w:val="TableParagraph"/>
              <w:spacing w:line="350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M</w:t>
            </w:r>
            <w:r w:rsidR="0068763E">
              <w:rPr>
                <w:color w:val="000009"/>
                <w:sz w:val="24"/>
              </w:rPr>
              <w:t>ie</w:t>
            </w:r>
          </w:p>
        </w:tc>
        <w:tc>
          <w:tcPr>
            <w:tcW w:w="615" w:type="dxa"/>
            <w:tcBorders>
              <w:left w:val="nil"/>
            </w:tcBorders>
          </w:tcPr>
          <w:p w:rsidR="0068763E" w:rsidRPr="00AA7A69" w:rsidRDefault="0058518C" w:rsidP="00C93F5C">
            <w:pPr>
              <w:pStyle w:val="TableParagraph"/>
              <w:spacing w:line="350" w:lineRule="exact"/>
              <w:ind w:left="0" w:righ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  <w:r w:rsidR="00067342">
              <w:rPr>
                <w:color w:val="000009"/>
                <w:sz w:val="24"/>
              </w:rPr>
              <w:t>5</w:t>
            </w:r>
          </w:p>
        </w:tc>
        <w:tc>
          <w:tcPr>
            <w:tcW w:w="3181" w:type="dxa"/>
          </w:tcPr>
          <w:p w:rsidR="0068763E" w:rsidRPr="00AA7A69" w:rsidRDefault="00855679" w:rsidP="00855679">
            <w:pPr>
              <w:pStyle w:val="TableParagraph"/>
              <w:spacing w:line="350" w:lineRule="exact"/>
              <w:ind w:lef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No</w:t>
            </w:r>
            <w:r w:rsidR="0068763E">
              <w:rPr>
                <w:color w:val="000009"/>
                <w:sz w:val="24"/>
              </w:rPr>
              <w:t xml:space="preserve"> Visible</w:t>
            </w:r>
            <w:r w:rsidR="00623C7A">
              <w:rPr>
                <w:color w:val="000009"/>
                <w:sz w:val="24"/>
              </w:rPr>
              <w:t xml:space="preserve"> (CM</w:t>
            </w:r>
            <w:r w:rsidR="006E61A8">
              <w:rPr>
                <w:color w:val="000009"/>
                <w:sz w:val="24"/>
              </w:rPr>
              <w:t>)</w:t>
            </w:r>
          </w:p>
        </w:tc>
        <w:tc>
          <w:tcPr>
            <w:tcW w:w="3543" w:type="dxa"/>
          </w:tcPr>
          <w:p w:rsidR="0068763E" w:rsidRDefault="0068763E" w:rsidP="0068763E">
            <w:pPr>
              <w:jc w:val="center"/>
            </w:pPr>
          </w:p>
        </w:tc>
      </w:tr>
      <w:tr w:rsidR="0068763E">
        <w:trPr>
          <w:trHeight w:val="366"/>
        </w:trPr>
        <w:tc>
          <w:tcPr>
            <w:tcW w:w="743" w:type="dxa"/>
            <w:tcBorders>
              <w:right w:val="nil"/>
            </w:tcBorders>
          </w:tcPr>
          <w:p w:rsidR="0068763E" w:rsidRPr="00AA7A69" w:rsidRDefault="00855679" w:rsidP="00C93F5C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V</w:t>
            </w:r>
            <w:r w:rsidR="0068763E">
              <w:rPr>
                <w:color w:val="000009"/>
                <w:sz w:val="24"/>
              </w:rPr>
              <w:t>ie</w:t>
            </w:r>
          </w:p>
        </w:tc>
        <w:tc>
          <w:tcPr>
            <w:tcW w:w="615" w:type="dxa"/>
            <w:tcBorders>
              <w:left w:val="nil"/>
            </w:tcBorders>
          </w:tcPr>
          <w:p w:rsidR="0068763E" w:rsidRPr="00AA7A69" w:rsidRDefault="00067342" w:rsidP="00C93F5C">
            <w:pPr>
              <w:pStyle w:val="TableParagraph"/>
              <w:ind w:left="0" w:righ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3181" w:type="dxa"/>
          </w:tcPr>
          <w:p w:rsidR="0068763E" w:rsidRPr="00AA7A69" w:rsidRDefault="0068763E" w:rsidP="00855679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No Visible</w:t>
            </w:r>
            <w:r w:rsidR="00623C7A">
              <w:rPr>
                <w:color w:val="000009"/>
                <w:sz w:val="24"/>
              </w:rPr>
              <w:t xml:space="preserve"> (CM</w:t>
            </w:r>
            <w:r w:rsidR="006E61A8">
              <w:rPr>
                <w:color w:val="000009"/>
                <w:sz w:val="24"/>
              </w:rPr>
              <w:t>)</w:t>
            </w:r>
          </w:p>
        </w:tc>
        <w:tc>
          <w:tcPr>
            <w:tcW w:w="3543" w:type="dxa"/>
          </w:tcPr>
          <w:p w:rsidR="0068763E" w:rsidRDefault="0068763E" w:rsidP="0068763E">
            <w:pPr>
              <w:jc w:val="center"/>
            </w:pPr>
          </w:p>
        </w:tc>
      </w:tr>
      <w:tr w:rsidR="0068763E">
        <w:trPr>
          <w:trHeight w:val="369"/>
        </w:trPr>
        <w:tc>
          <w:tcPr>
            <w:tcW w:w="743" w:type="dxa"/>
            <w:tcBorders>
              <w:right w:val="nil"/>
            </w:tcBorders>
          </w:tcPr>
          <w:p w:rsidR="0068763E" w:rsidRPr="00AA7A69" w:rsidRDefault="00855679" w:rsidP="00C93F5C">
            <w:pPr>
              <w:pStyle w:val="TableParagraph"/>
              <w:spacing w:line="349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M</w:t>
            </w:r>
            <w:r w:rsidR="0068763E">
              <w:rPr>
                <w:color w:val="000009"/>
                <w:sz w:val="24"/>
              </w:rPr>
              <w:t>ie</w:t>
            </w:r>
          </w:p>
        </w:tc>
        <w:tc>
          <w:tcPr>
            <w:tcW w:w="615" w:type="dxa"/>
            <w:tcBorders>
              <w:left w:val="nil"/>
            </w:tcBorders>
          </w:tcPr>
          <w:p w:rsidR="0068763E" w:rsidRPr="00AA7A69" w:rsidRDefault="009F2363" w:rsidP="00855679">
            <w:pPr>
              <w:pStyle w:val="TableParagraph"/>
              <w:spacing w:line="349" w:lineRule="exact"/>
              <w:ind w:left="0" w:righ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  <w:r w:rsidR="00067342">
              <w:rPr>
                <w:color w:val="000009"/>
                <w:sz w:val="24"/>
              </w:rPr>
              <w:t>2</w:t>
            </w:r>
          </w:p>
        </w:tc>
        <w:tc>
          <w:tcPr>
            <w:tcW w:w="3181" w:type="dxa"/>
          </w:tcPr>
          <w:p w:rsidR="0068763E" w:rsidRPr="00AA7A69" w:rsidRDefault="00D941DD" w:rsidP="00855679">
            <w:pPr>
              <w:pStyle w:val="TableParagraph"/>
              <w:spacing w:line="349" w:lineRule="exact"/>
              <w:ind w:lef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No </w:t>
            </w:r>
            <w:r w:rsidR="005649F6" w:rsidRPr="00AA7A69">
              <w:rPr>
                <w:color w:val="000009"/>
                <w:sz w:val="24"/>
              </w:rPr>
              <w:t>Visible (</w:t>
            </w:r>
            <w:r w:rsidR="00C53991">
              <w:rPr>
                <w:color w:val="000009"/>
                <w:sz w:val="24"/>
              </w:rPr>
              <w:t>CM</w:t>
            </w:r>
            <w:r w:rsidR="005649F6" w:rsidRPr="00AA7A69">
              <w:rPr>
                <w:color w:val="000009"/>
                <w:sz w:val="24"/>
              </w:rPr>
              <w:t>)</w:t>
            </w:r>
          </w:p>
        </w:tc>
        <w:tc>
          <w:tcPr>
            <w:tcW w:w="3543" w:type="dxa"/>
          </w:tcPr>
          <w:p w:rsidR="0068763E" w:rsidRDefault="00E46A14" w:rsidP="00E46A14">
            <w:pPr>
              <w:jc w:val="center"/>
            </w:pPr>
            <w:r>
              <w:rPr>
                <w:color w:val="000009"/>
                <w:sz w:val="24"/>
              </w:rPr>
              <w:t xml:space="preserve"> </w:t>
            </w:r>
          </w:p>
        </w:tc>
      </w:tr>
      <w:tr w:rsidR="00067342">
        <w:trPr>
          <w:trHeight w:val="366"/>
        </w:trPr>
        <w:tc>
          <w:tcPr>
            <w:tcW w:w="743" w:type="dxa"/>
            <w:tcBorders>
              <w:right w:val="nil"/>
            </w:tcBorders>
          </w:tcPr>
          <w:p w:rsidR="00067342" w:rsidRPr="00AA7A69" w:rsidRDefault="00067342" w:rsidP="00210E73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Vie</w:t>
            </w:r>
          </w:p>
        </w:tc>
        <w:tc>
          <w:tcPr>
            <w:tcW w:w="615" w:type="dxa"/>
            <w:tcBorders>
              <w:left w:val="nil"/>
            </w:tcBorders>
          </w:tcPr>
          <w:p w:rsidR="00067342" w:rsidRPr="00AA7A69" w:rsidRDefault="00067342" w:rsidP="00210E73">
            <w:pPr>
              <w:pStyle w:val="TableParagraph"/>
              <w:ind w:left="0" w:righ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3181" w:type="dxa"/>
          </w:tcPr>
          <w:p w:rsidR="00067342" w:rsidRDefault="00121307" w:rsidP="00855679">
            <w:pPr>
              <w:pStyle w:val="TableParagraph"/>
              <w:ind w:left="40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No </w:t>
            </w:r>
            <w:r w:rsidRPr="00AA7A69">
              <w:rPr>
                <w:color w:val="000009"/>
                <w:sz w:val="24"/>
              </w:rPr>
              <w:t>Visible (</w:t>
            </w:r>
            <w:r>
              <w:rPr>
                <w:color w:val="000009"/>
                <w:sz w:val="24"/>
              </w:rPr>
              <w:t>CC</w:t>
            </w:r>
            <w:r w:rsidRPr="00AA7A69">
              <w:rPr>
                <w:color w:val="000009"/>
                <w:sz w:val="24"/>
              </w:rPr>
              <w:t>)</w:t>
            </w:r>
          </w:p>
        </w:tc>
        <w:tc>
          <w:tcPr>
            <w:tcW w:w="3543" w:type="dxa"/>
          </w:tcPr>
          <w:p w:rsidR="00067342" w:rsidRDefault="00067342" w:rsidP="0068763E">
            <w:pPr>
              <w:jc w:val="center"/>
            </w:pPr>
          </w:p>
        </w:tc>
      </w:tr>
      <w:tr w:rsidR="00067342">
        <w:trPr>
          <w:trHeight w:val="366"/>
        </w:trPr>
        <w:tc>
          <w:tcPr>
            <w:tcW w:w="743" w:type="dxa"/>
            <w:tcBorders>
              <w:right w:val="nil"/>
            </w:tcBorders>
          </w:tcPr>
          <w:p w:rsidR="00067342" w:rsidRPr="00AA7A69" w:rsidRDefault="00067342" w:rsidP="00C93F5C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Mie</w:t>
            </w:r>
          </w:p>
        </w:tc>
        <w:tc>
          <w:tcPr>
            <w:tcW w:w="615" w:type="dxa"/>
            <w:tcBorders>
              <w:left w:val="nil"/>
            </w:tcBorders>
          </w:tcPr>
          <w:p w:rsidR="00067342" w:rsidRPr="00AA7A69" w:rsidRDefault="00067342" w:rsidP="00855679">
            <w:pPr>
              <w:pStyle w:val="TableParagraph"/>
              <w:ind w:left="0" w:righ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29</w:t>
            </w:r>
          </w:p>
        </w:tc>
        <w:tc>
          <w:tcPr>
            <w:tcW w:w="3181" w:type="dxa"/>
          </w:tcPr>
          <w:p w:rsidR="00067342" w:rsidRPr="00AA7A69" w:rsidRDefault="00067342" w:rsidP="00855679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Visible (CC)</w:t>
            </w:r>
          </w:p>
        </w:tc>
        <w:tc>
          <w:tcPr>
            <w:tcW w:w="3543" w:type="dxa"/>
          </w:tcPr>
          <w:p w:rsidR="00067342" w:rsidRDefault="00067342" w:rsidP="0068763E">
            <w:pPr>
              <w:jc w:val="center"/>
            </w:pPr>
          </w:p>
        </w:tc>
      </w:tr>
    </w:tbl>
    <w:p w:rsidR="00C93F5C" w:rsidRDefault="00C93F5C" w:rsidP="00B72CB2">
      <w:pPr>
        <w:spacing w:beforeLines="30" w:before="72" w:line="276" w:lineRule="auto"/>
        <w:ind w:left="112"/>
        <w:jc w:val="both"/>
        <w:rPr>
          <w:b/>
          <w:sz w:val="24"/>
          <w:szCs w:val="24"/>
        </w:rPr>
      </w:pPr>
    </w:p>
    <w:p w:rsidR="00C93F5C" w:rsidRDefault="00C93F5C" w:rsidP="00B72CB2">
      <w:pPr>
        <w:spacing w:beforeLines="30" w:before="72" w:line="276" w:lineRule="auto"/>
        <w:ind w:left="112"/>
        <w:jc w:val="both"/>
        <w:rPr>
          <w:b/>
          <w:color w:val="000009"/>
          <w:sz w:val="24"/>
          <w:szCs w:val="24"/>
        </w:rPr>
        <w:sectPr w:rsidR="00C93F5C" w:rsidSect="0062283B">
          <w:headerReference w:type="default" r:id="rId8"/>
          <w:type w:val="continuous"/>
          <w:pgSz w:w="11910" w:h="16840"/>
          <w:pgMar w:top="567" w:right="1440" w:bottom="278" w:left="1021" w:header="0" w:footer="720" w:gutter="0"/>
          <w:cols w:space="720"/>
          <w:docGrid w:linePitch="299"/>
        </w:sectPr>
      </w:pPr>
    </w:p>
    <w:p w:rsidR="00A72F23" w:rsidRDefault="00C93F5C" w:rsidP="00B72CB2">
      <w:pPr>
        <w:spacing w:beforeLines="30" w:before="72" w:line="276" w:lineRule="auto"/>
        <w:ind w:left="112"/>
        <w:rPr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lastRenderedPageBreak/>
        <w:t xml:space="preserve">                     </w:t>
      </w:r>
      <w:r w:rsidR="00A72F23" w:rsidRPr="00A72F23">
        <w:rPr>
          <w:b/>
          <w:color w:val="000009"/>
          <w:sz w:val="24"/>
          <w:szCs w:val="24"/>
        </w:rPr>
        <w:t>Luna</w:t>
      </w:r>
      <w:r w:rsidR="00A72F23">
        <w:rPr>
          <w:color w:val="000009"/>
          <w:sz w:val="24"/>
          <w:szCs w:val="24"/>
        </w:rPr>
        <w:t>:</w:t>
      </w:r>
    </w:p>
    <w:p w:rsidR="00A72F23" w:rsidRDefault="00A72F23" w:rsidP="00B72CB2">
      <w:pPr>
        <w:pStyle w:val="Prrafodelista"/>
        <w:numPr>
          <w:ilvl w:val="0"/>
          <w:numId w:val="2"/>
        </w:numPr>
        <w:spacing w:beforeLines="30" w:before="72" w:line="276" w:lineRule="auto"/>
        <w:ind w:left="828" w:hanging="357"/>
        <w:jc w:val="both"/>
        <w:rPr>
          <w:color w:val="000009"/>
          <w:sz w:val="24"/>
          <w:szCs w:val="24"/>
        </w:rPr>
      </w:pPr>
      <w:r w:rsidRPr="00A72F23">
        <w:rPr>
          <w:b/>
          <w:color w:val="000009"/>
          <w:sz w:val="24"/>
          <w:szCs w:val="24"/>
        </w:rPr>
        <w:t>CC</w:t>
      </w:r>
      <w:r>
        <w:rPr>
          <w:color w:val="000009"/>
          <w:sz w:val="24"/>
          <w:szCs w:val="24"/>
        </w:rPr>
        <w:t>: Cuarto Creciente</w:t>
      </w:r>
    </w:p>
    <w:p w:rsidR="00A72F23" w:rsidRDefault="00A72F23" w:rsidP="00B72CB2">
      <w:pPr>
        <w:pStyle w:val="Prrafodelista"/>
        <w:numPr>
          <w:ilvl w:val="0"/>
          <w:numId w:val="2"/>
        </w:numPr>
        <w:spacing w:beforeLines="30" w:before="72" w:line="276" w:lineRule="auto"/>
        <w:ind w:left="828" w:hanging="357"/>
        <w:jc w:val="both"/>
        <w:rPr>
          <w:color w:val="000009"/>
          <w:sz w:val="24"/>
          <w:szCs w:val="24"/>
        </w:rPr>
      </w:pPr>
      <w:r w:rsidRPr="00A72F23">
        <w:rPr>
          <w:b/>
          <w:color w:val="000009"/>
          <w:sz w:val="24"/>
          <w:szCs w:val="24"/>
        </w:rPr>
        <w:t>CM</w:t>
      </w:r>
      <w:r>
        <w:rPr>
          <w:color w:val="000009"/>
          <w:sz w:val="24"/>
          <w:szCs w:val="24"/>
        </w:rPr>
        <w:t>: Cuarto Menguante</w:t>
      </w:r>
    </w:p>
    <w:p w:rsidR="00A72F23" w:rsidRDefault="00A72F23" w:rsidP="00B72CB2">
      <w:pPr>
        <w:pStyle w:val="Prrafodelista"/>
        <w:numPr>
          <w:ilvl w:val="0"/>
          <w:numId w:val="2"/>
        </w:numPr>
        <w:spacing w:beforeLines="30" w:before="72" w:line="276" w:lineRule="auto"/>
        <w:ind w:left="828" w:hanging="357"/>
        <w:jc w:val="both"/>
        <w:rPr>
          <w:color w:val="000009"/>
          <w:sz w:val="24"/>
          <w:szCs w:val="24"/>
        </w:rPr>
      </w:pPr>
      <w:r w:rsidRPr="00A72F23">
        <w:rPr>
          <w:b/>
          <w:color w:val="000009"/>
          <w:sz w:val="24"/>
          <w:szCs w:val="24"/>
        </w:rPr>
        <w:t>LN</w:t>
      </w:r>
      <w:r>
        <w:rPr>
          <w:color w:val="000009"/>
          <w:sz w:val="24"/>
          <w:szCs w:val="24"/>
        </w:rPr>
        <w:t>: Luna Nueva</w:t>
      </w:r>
    </w:p>
    <w:p w:rsidR="00A72F23" w:rsidRDefault="00A72F23" w:rsidP="00B72CB2">
      <w:pPr>
        <w:pStyle w:val="Prrafodelista"/>
        <w:numPr>
          <w:ilvl w:val="0"/>
          <w:numId w:val="2"/>
        </w:numPr>
        <w:spacing w:beforeLines="30" w:before="72" w:line="276" w:lineRule="auto"/>
        <w:ind w:left="828" w:hanging="357"/>
        <w:jc w:val="both"/>
        <w:rPr>
          <w:color w:val="000009"/>
          <w:sz w:val="24"/>
          <w:szCs w:val="24"/>
        </w:rPr>
      </w:pPr>
      <w:r w:rsidRPr="00A72F23">
        <w:rPr>
          <w:b/>
          <w:color w:val="000009"/>
          <w:sz w:val="24"/>
          <w:szCs w:val="24"/>
        </w:rPr>
        <w:t>LL</w:t>
      </w:r>
      <w:r>
        <w:rPr>
          <w:color w:val="000009"/>
          <w:sz w:val="24"/>
          <w:szCs w:val="24"/>
        </w:rPr>
        <w:t>: Luna L</w:t>
      </w:r>
      <w:r w:rsidRPr="00A72F23">
        <w:rPr>
          <w:color w:val="000009"/>
          <w:sz w:val="24"/>
          <w:szCs w:val="24"/>
        </w:rPr>
        <w:t>lena</w:t>
      </w:r>
    </w:p>
    <w:p w:rsidR="00C93F5C" w:rsidRDefault="00C93F5C" w:rsidP="00B72CB2">
      <w:pPr>
        <w:spacing w:beforeLines="30" w:before="72" w:line="364" w:lineRule="exact"/>
        <w:ind w:left="112"/>
        <w:jc w:val="both"/>
        <w:rPr>
          <w:b/>
          <w:sz w:val="24"/>
          <w:szCs w:val="24"/>
        </w:rPr>
      </w:pPr>
    </w:p>
    <w:p w:rsidR="00767DB5" w:rsidRDefault="00767DB5" w:rsidP="00B72CB2">
      <w:pPr>
        <w:spacing w:beforeLines="30" w:before="72" w:line="364" w:lineRule="exact"/>
        <w:ind w:left="112"/>
        <w:jc w:val="center"/>
        <w:rPr>
          <w:b/>
          <w:color w:val="000009"/>
          <w:sz w:val="24"/>
        </w:rPr>
      </w:pPr>
    </w:p>
    <w:p w:rsidR="0062283B" w:rsidRDefault="0062283B" w:rsidP="00B72CB2">
      <w:pPr>
        <w:spacing w:beforeLines="30" w:before="72" w:line="364" w:lineRule="exact"/>
        <w:ind w:left="112"/>
        <w:jc w:val="center"/>
        <w:rPr>
          <w:b/>
          <w:color w:val="000009"/>
          <w:sz w:val="24"/>
        </w:rPr>
      </w:pPr>
    </w:p>
    <w:p w:rsidR="003F29A9" w:rsidRPr="0024736F" w:rsidRDefault="003F29A9" w:rsidP="00B72CB2">
      <w:pPr>
        <w:spacing w:beforeLines="30" w:before="72" w:line="364" w:lineRule="exact"/>
        <w:ind w:left="112"/>
        <w:jc w:val="center"/>
        <w:rPr>
          <w:b/>
          <w:color w:val="000009"/>
          <w:sz w:val="24"/>
        </w:rPr>
      </w:pPr>
    </w:p>
    <w:p w:rsidR="00BE1437" w:rsidRDefault="00DE79F5" w:rsidP="0062283B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Nebulosa Tarántula NGC 2070</w:t>
      </w:r>
    </w:p>
    <w:p w:rsidR="005B2FA4" w:rsidRDefault="003E23DB" w:rsidP="0062283B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Cumulo abierto M41</w:t>
      </w:r>
    </w:p>
    <w:p w:rsidR="0024736F" w:rsidRDefault="003E23DB" w:rsidP="0024736F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Cumulo globular Omega Centauro</w:t>
      </w:r>
    </w:p>
    <w:p w:rsidR="00EB736B" w:rsidRDefault="00EB736B" w:rsidP="0024736F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Nebulosa de Orión M 42</w:t>
      </w:r>
    </w:p>
    <w:p w:rsidR="00767DB5" w:rsidRDefault="00767DB5" w:rsidP="0024736F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Cúmulo El Joyero  NGC 4755</w:t>
      </w:r>
    </w:p>
    <w:p w:rsidR="00BE1437" w:rsidRPr="00121307" w:rsidRDefault="00767DB5" w:rsidP="00BE1437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  <w:sectPr w:rsidR="00BE1437" w:rsidRPr="00121307" w:rsidSect="00C93F5C">
          <w:type w:val="continuous"/>
          <w:pgSz w:w="11910" w:h="16840"/>
          <w:pgMar w:top="1040" w:right="1440" w:bottom="280" w:left="1020" w:header="720" w:footer="720" w:gutter="0"/>
          <w:cols w:num="2" w:space="720"/>
        </w:sectPr>
      </w:pPr>
      <w:r>
        <w:rPr>
          <w:sz w:val="24"/>
          <w:szCs w:val="24"/>
        </w:rPr>
        <w:t xml:space="preserve">Nebulosa Eta </w:t>
      </w:r>
      <w:proofErr w:type="spellStart"/>
      <w:r>
        <w:rPr>
          <w:sz w:val="24"/>
          <w:szCs w:val="24"/>
        </w:rPr>
        <w:t>Carinae</w:t>
      </w:r>
      <w:proofErr w:type="spellEnd"/>
      <w:r>
        <w:rPr>
          <w:sz w:val="24"/>
          <w:szCs w:val="24"/>
        </w:rPr>
        <w:t xml:space="preserve"> NGC 3372</w:t>
      </w:r>
    </w:p>
    <w:p w:rsidR="00FE1AC4" w:rsidRPr="00AA7A69" w:rsidRDefault="00B72CB2" w:rsidP="00B72CB2">
      <w:pPr>
        <w:pStyle w:val="Textoindependiente"/>
        <w:spacing w:beforeLines="30" w:before="7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62283B">
        <w:rPr>
          <w:b/>
          <w:sz w:val="24"/>
          <w:szCs w:val="24"/>
        </w:rPr>
        <w:t>Los objetos indicados se observan con los telescopios en los días y horarios anteriores</w:t>
      </w:r>
    </w:p>
    <w:p w:rsidR="00121307" w:rsidRDefault="00121307" w:rsidP="00B72CB2">
      <w:pPr>
        <w:pStyle w:val="Textoindependiente"/>
        <w:spacing w:beforeLines="30" w:before="72"/>
        <w:ind w:left="112"/>
        <w:rPr>
          <w:color w:val="000009"/>
          <w:sz w:val="24"/>
          <w:szCs w:val="24"/>
        </w:rPr>
      </w:pPr>
    </w:p>
    <w:p w:rsidR="00FE1AC4" w:rsidRPr="00AA7A69" w:rsidRDefault="00604E3F" w:rsidP="00B72CB2">
      <w:pPr>
        <w:pStyle w:val="Textoindependiente"/>
        <w:spacing w:beforeLines="30" w:before="72"/>
        <w:ind w:left="112"/>
        <w:rPr>
          <w:sz w:val="24"/>
          <w:szCs w:val="24"/>
        </w:rPr>
      </w:pPr>
      <w:r w:rsidRPr="00AA7A69">
        <w:rPr>
          <w:color w:val="000009"/>
          <w:sz w:val="24"/>
          <w:szCs w:val="24"/>
        </w:rPr>
        <w:t>Invita:</w:t>
      </w:r>
    </w:p>
    <w:p w:rsidR="00FE1AC4" w:rsidRDefault="00FE1AC4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2864"/>
        <w:gridCol w:w="1198"/>
        <w:gridCol w:w="3660"/>
      </w:tblGrid>
      <w:tr w:rsidR="00FE1AC4">
        <w:trPr>
          <w:trHeight w:val="1321"/>
        </w:trPr>
        <w:tc>
          <w:tcPr>
            <w:tcW w:w="2864" w:type="dxa"/>
            <w:vMerge w:val="restart"/>
          </w:tcPr>
          <w:p w:rsidR="00FE1AC4" w:rsidRDefault="00604E3F" w:rsidP="00C93F5C">
            <w:pPr>
              <w:pStyle w:val="TableParagraph"/>
              <w:spacing w:line="240" w:lineRule="auto"/>
              <w:ind w:left="200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01519" cy="14996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519" cy="14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</w:tcPr>
          <w:p w:rsidR="00FE1AC4" w:rsidRDefault="00FE1AC4" w:rsidP="00C93F5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  <w:p w:rsidR="00FE1AC4" w:rsidRDefault="00FE1AC4" w:rsidP="00C93F5C">
            <w:pPr>
              <w:pStyle w:val="TableParagraph"/>
              <w:spacing w:before="4" w:line="240" w:lineRule="auto"/>
              <w:ind w:left="0"/>
              <w:jc w:val="center"/>
              <w:rPr>
                <w:sz w:val="12"/>
              </w:rPr>
            </w:pPr>
          </w:p>
          <w:p w:rsidR="00FE1AC4" w:rsidRDefault="00604E3F" w:rsidP="00C93F5C">
            <w:pPr>
              <w:pStyle w:val="TableParagraph"/>
              <w:spacing w:line="240" w:lineRule="auto"/>
              <w:ind w:left="338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74344" cy="47434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4" cy="47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FE1AC4" w:rsidRDefault="00FE1AC4" w:rsidP="00C93F5C">
            <w:pPr>
              <w:pStyle w:val="TableParagraph"/>
              <w:spacing w:line="240" w:lineRule="auto"/>
              <w:ind w:left="0"/>
              <w:jc w:val="center"/>
              <w:rPr>
                <w:sz w:val="34"/>
              </w:rPr>
            </w:pPr>
          </w:p>
          <w:p w:rsidR="00FE1AC4" w:rsidRDefault="00604E3F" w:rsidP="00C93F5C">
            <w:pPr>
              <w:pStyle w:val="TableParagraph"/>
              <w:spacing w:before="203" w:line="240" w:lineRule="auto"/>
              <w:ind w:left="66"/>
              <w:jc w:val="center"/>
              <w:rPr>
                <w:sz w:val="32"/>
              </w:rPr>
            </w:pPr>
            <w:r>
              <w:rPr>
                <w:color w:val="000009"/>
                <w:sz w:val="32"/>
              </w:rPr>
              <w:t>Astronomía San Francisco</w:t>
            </w:r>
          </w:p>
        </w:tc>
      </w:tr>
      <w:tr w:rsidR="00FE1AC4">
        <w:trPr>
          <w:trHeight w:val="1097"/>
        </w:trPr>
        <w:tc>
          <w:tcPr>
            <w:tcW w:w="2864" w:type="dxa"/>
            <w:vMerge/>
            <w:tcBorders>
              <w:top w:val="nil"/>
            </w:tcBorders>
          </w:tcPr>
          <w:p w:rsidR="00FE1AC4" w:rsidRDefault="00FE1AC4" w:rsidP="00C93F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FE1AC4" w:rsidRDefault="00FE1AC4" w:rsidP="00C93F5C">
            <w:pPr>
              <w:pStyle w:val="TableParagraph"/>
              <w:spacing w:before="7" w:line="240" w:lineRule="auto"/>
              <w:ind w:left="0"/>
              <w:jc w:val="center"/>
              <w:rPr>
                <w:sz w:val="17"/>
              </w:rPr>
            </w:pPr>
          </w:p>
          <w:p w:rsidR="00FE1AC4" w:rsidRDefault="00604E3F" w:rsidP="00C93F5C">
            <w:pPr>
              <w:pStyle w:val="TableParagraph"/>
              <w:spacing w:line="240" w:lineRule="auto"/>
              <w:ind w:left="296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16194" cy="56540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94" cy="56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FE1AC4" w:rsidRDefault="00FE1AC4" w:rsidP="00C93F5C">
            <w:pPr>
              <w:pStyle w:val="TableParagraph"/>
              <w:spacing w:before="2" w:line="240" w:lineRule="auto"/>
              <w:ind w:left="0"/>
              <w:jc w:val="center"/>
              <w:rPr>
                <w:sz w:val="27"/>
              </w:rPr>
            </w:pPr>
          </w:p>
          <w:p w:rsidR="00FE1AC4" w:rsidRDefault="00982B47" w:rsidP="00C93F5C">
            <w:pPr>
              <w:pStyle w:val="TableParagraph"/>
              <w:spacing w:line="240" w:lineRule="auto"/>
              <w:ind w:left="66"/>
              <w:jc w:val="center"/>
              <w:rPr>
                <w:sz w:val="32"/>
              </w:rPr>
            </w:pPr>
            <w:hyperlink r:id="rId12">
              <w:r w:rsidR="00604E3F">
                <w:rPr>
                  <w:sz w:val="32"/>
                  <w:u w:val="single"/>
                </w:rPr>
                <w:t>astronomiasf@gmail.co</w:t>
              </w:r>
            </w:hyperlink>
            <w:r w:rsidR="00604E3F">
              <w:rPr>
                <w:sz w:val="32"/>
                <w:u w:val="single"/>
              </w:rPr>
              <w:t>m</w:t>
            </w:r>
          </w:p>
        </w:tc>
      </w:tr>
    </w:tbl>
    <w:p w:rsidR="00604E3F" w:rsidRDefault="00604E3F" w:rsidP="0062283B">
      <w:pPr>
        <w:jc w:val="center"/>
      </w:pPr>
    </w:p>
    <w:sectPr w:rsidR="00604E3F" w:rsidSect="009815FB">
      <w:type w:val="continuous"/>
      <w:pgSz w:w="11910" w:h="16840"/>
      <w:pgMar w:top="1040" w:right="1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47" w:rsidRDefault="00982B47" w:rsidP="00A72F23">
      <w:r>
        <w:separator/>
      </w:r>
    </w:p>
  </w:endnote>
  <w:endnote w:type="continuationSeparator" w:id="0">
    <w:p w:rsidR="00982B47" w:rsidRDefault="00982B47" w:rsidP="00A7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47" w:rsidRDefault="00982B47" w:rsidP="00A72F23">
      <w:r>
        <w:separator/>
      </w:r>
    </w:p>
  </w:footnote>
  <w:footnote w:type="continuationSeparator" w:id="0">
    <w:p w:rsidR="00982B47" w:rsidRDefault="00982B47" w:rsidP="00A7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23" w:rsidRDefault="00A72F23" w:rsidP="00A72F23">
    <w:pPr>
      <w:pStyle w:val="Encabezado"/>
      <w:jc w:val="center"/>
    </w:pPr>
  </w:p>
  <w:p w:rsidR="00A72F23" w:rsidRDefault="00A72F23" w:rsidP="00A72F23">
    <w:pPr>
      <w:pStyle w:val="Encabezado"/>
      <w:jc w:val="center"/>
    </w:pPr>
  </w:p>
  <w:p w:rsidR="00A72F23" w:rsidRDefault="00A72F23" w:rsidP="00A72F2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CA6"/>
    <w:multiLevelType w:val="hybridMultilevel"/>
    <w:tmpl w:val="DC9E2C86"/>
    <w:lvl w:ilvl="0" w:tplc="7770626C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color w:val="000009"/>
        <w:w w:val="99"/>
        <w:sz w:val="32"/>
        <w:szCs w:val="32"/>
        <w:lang w:val="es-ES" w:eastAsia="es-ES" w:bidi="es-ES"/>
      </w:rPr>
    </w:lvl>
    <w:lvl w:ilvl="1" w:tplc="483697FE">
      <w:numFmt w:val="bullet"/>
      <w:lvlText w:val="•"/>
      <w:lvlJc w:val="left"/>
      <w:pPr>
        <w:ind w:left="1682" w:hanging="348"/>
      </w:pPr>
      <w:rPr>
        <w:rFonts w:hint="default"/>
        <w:lang w:val="es-ES" w:eastAsia="es-ES" w:bidi="es-ES"/>
      </w:rPr>
    </w:lvl>
    <w:lvl w:ilvl="2" w:tplc="81D8A19C">
      <w:numFmt w:val="bullet"/>
      <w:lvlText w:val="•"/>
      <w:lvlJc w:val="left"/>
      <w:pPr>
        <w:ind w:left="2545" w:hanging="348"/>
      </w:pPr>
      <w:rPr>
        <w:rFonts w:hint="default"/>
        <w:lang w:val="es-ES" w:eastAsia="es-ES" w:bidi="es-ES"/>
      </w:rPr>
    </w:lvl>
    <w:lvl w:ilvl="3" w:tplc="6F36035A">
      <w:numFmt w:val="bullet"/>
      <w:lvlText w:val="•"/>
      <w:lvlJc w:val="left"/>
      <w:pPr>
        <w:ind w:left="3407" w:hanging="348"/>
      </w:pPr>
      <w:rPr>
        <w:rFonts w:hint="default"/>
        <w:lang w:val="es-ES" w:eastAsia="es-ES" w:bidi="es-ES"/>
      </w:rPr>
    </w:lvl>
    <w:lvl w:ilvl="4" w:tplc="E440EA5E">
      <w:numFmt w:val="bullet"/>
      <w:lvlText w:val="•"/>
      <w:lvlJc w:val="left"/>
      <w:pPr>
        <w:ind w:left="4270" w:hanging="348"/>
      </w:pPr>
      <w:rPr>
        <w:rFonts w:hint="default"/>
        <w:lang w:val="es-ES" w:eastAsia="es-ES" w:bidi="es-ES"/>
      </w:rPr>
    </w:lvl>
    <w:lvl w:ilvl="5" w:tplc="C1545030">
      <w:numFmt w:val="bullet"/>
      <w:lvlText w:val="•"/>
      <w:lvlJc w:val="left"/>
      <w:pPr>
        <w:ind w:left="5133" w:hanging="348"/>
      </w:pPr>
      <w:rPr>
        <w:rFonts w:hint="default"/>
        <w:lang w:val="es-ES" w:eastAsia="es-ES" w:bidi="es-ES"/>
      </w:rPr>
    </w:lvl>
    <w:lvl w:ilvl="6" w:tplc="95D20FC4">
      <w:numFmt w:val="bullet"/>
      <w:lvlText w:val="•"/>
      <w:lvlJc w:val="left"/>
      <w:pPr>
        <w:ind w:left="5995" w:hanging="348"/>
      </w:pPr>
      <w:rPr>
        <w:rFonts w:hint="default"/>
        <w:lang w:val="es-ES" w:eastAsia="es-ES" w:bidi="es-ES"/>
      </w:rPr>
    </w:lvl>
    <w:lvl w:ilvl="7" w:tplc="21C2991A">
      <w:numFmt w:val="bullet"/>
      <w:lvlText w:val="•"/>
      <w:lvlJc w:val="left"/>
      <w:pPr>
        <w:ind w:left="6858" w:hanging="348"/>
      </w:pPr>
      <w:rPr>
        <w:rFonts w:hint="default"/>
        <w:lang w:val="es-ES" w:eastAsia="es-ES" w:bidi="es-ES"/>
      </w:rPr>
    </w:lvl>
    <w:lvl w:ilvl="8" w:tplc="1584D6B6">
      <w:numFmt w:val="bullet"/>
      <w:lvlText w:val="•"/>
      <w:lvlJc w:val="left"/>
      <w:pPr>
        <w:ind w:left="7721" w:hanging="348"/>
      </w:pPr>
      <w:rPr>
        <w:rFonts w:hint="default"/>
        <w:lang w:val="es-ES" w:eastAsia="es-ES" w:bidi="es-ES"/>
      </w:rPr>
    </w:lvl>
  </w:abstractNum>
  <w:abstractNum w:abstractNumId="1">
    <w:nsid w:val="27A926E7"/>
    <w:multiLevelType w:val="hybridMultilevel"/>
    <w:tmpl w:val="44F60678"/>
    <w:lvl w:ilvl="0" w:tplc="0C0A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>
    <w:nsid w:val="2EB21865"/>
    <w:multiLevelType w:val="hybridMultilevel"/>
    <w:tmpl w:val="11EE5670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6FCD"/>
    <w:rsid w:val="00061476"/>
    <w:rsid w:val="0006343A"/>
    <w:rsid w:val="00067342"/>
    <w:rsid w:val="00087840"/>
    <w:rsid w:val="000C25C7"/>
    <w:rsid w:val="000C6FCD"/>
    <w:rsid w:val="000D073A"/>
    <w:rsid w:val="000D08E5"/>
    <w:rsid w:val="00121307"/>
    <w:rsid w:val="00145971"/>
    <w:rsid w:val="001A122E"/>
    <w:rsid w:val="001B162E"/>
    <w:rsid w:val="001F2D9E"/>
    <w:rsid w:val="00206553"/>
    <w:rsid w:val="00227565"/>
    <w:rsid w:val="00242152"/>
    <w:rsid w:val="0024736F"/>
    <w:rsid w:val="00247B24"/>
    <w:rsid w:val="00274A8C"/>
    <w:rsid w:val="00274C1E"/>
    <w:rsid w:val="0028765B"/>
    <w:rsid w:val="002F3C0D"/>
    <w:rsid w:val="003027DB"/>
    <w:rsid w:val="0030551B"/>
    <w:rsid w:val="00334039"/>
    <w:rsid w:val="00377191"/>
    <w:rsid w:val="003E23DB"/>
    <w:rsid w:val="003F29A9"/>
    <w:rsid w:val="00407201"/>
    <w:rsid w:val="00407207"/>
    <w:rsid w:val="00420E6D"/>
    <w:rsid w:val="00470B3D"/>
    <w:rsid w:val="00496F1E"/>
    <w:rsid w:val="004D58CD"/>
    <w:rsid w:val="00501224"/>
    <w:rsid w:val="005649F6"/>
    <w:rsid w:val="0058518C"/>
    <w:rsid w:val="00586955"/>
    <w:rsid w:val="005B2344"/>
    <w:rsid w:val="005B2FA4"/>
    <w:rsid w:val="005D1000"/>
    <w:rsid w:val="00604E3F"/>
    <w:rsid w:val="0062283B"/>
    <w:rsid w:val="00623C7A"/>
    <w:rsid w:val="00626807"/>
    <w:rsid w:val="00665879"/>
    <w:rsid w:val="0068763E"/>
    <w:rsid w:val="006C208D"/>
    <w:rsid w:val="006D1D8C"/>
    <w:rsid w:val="006E61A8"/>
    <w:rsid w:val="007102C6"/>
    <w:rsid w:val="0074175B"/>
    <w:rsid w:val="00767A3E"/>
    <w:rsid w:val="00767DB5"/>
    <w:rsid w:val="007E4142"/>
    <w:rsid w:val="007E6AD8"/>
    <w:rsid w:val="008007EF"/>
    <w:rsid w:val="00830943"/>
    <w:rsid w:val="00852599"/>
    <w:rsid w:val="00855679"/>
    <w:rsid w:val="00857A2F"/>
    <w:rsid w:val="008B6186"/>
    <w:rsid w:val="009043FD"/>
    <w:rsid w:val="00926E0E"/>
    <w:rsid w:val="009815FB"/>
    <w:rsid w:val="00982B47"/>
    <w:rsid w:val="00987ECB"/>
    <w:rsid w:val="009C3C9D"/>
    <w:rsid w:val="009F2363"/>
    <w:rsid w:val="009F63B1"/>
    <w:rsid w:val="00A0538A"/>
    <w:rsid w:val="00A1205A"/>
    <w:rsid w:val="00A14724"/>
    <w:rsid w:val="00A53F6B"/>
    <w:rsid w:val="00A72F23"/>
    <w:rsid w:val="00A85B83"/>
    <w:rsid w:val="00AA174D"/>
    <w:rsid w:val="00AA7A69"/>
    <w:rsid w:val="00AF6884"/>
    <w:rsid w:val="00B00046"/>
    <w:rsid w:val="00B15870"/>
    <w:rsid w:val="00B26A55"/>
    <w:rsid w:val="00B33A75"/>
    <w:rsid w:val="00B55F2F"/>
    <w:rsid w:val="00B61901"/>
    <w:rsid w:val="00B72CB2"/>
    <w:rsid w:val="00B87272"/>
    <w:rsid w:val="00BB50DA"/>
    <w:rsid w:val="00BE1437"/>
    <w:rsid w:val="00C47B99"/>
    <w:rsid w:val="00C53991"/>
    <w:rsid w:val="00C93F5C"/>
    <w:rsid w:val="00CC6A85"/>
    <w:rsid w:val="00CC7FB8"/>
    <w:rsid w:val="00CD1B7B"/>
    <w:rsid w:val="00CE32DC"/>
    <w:rsid w:val="00CF32B5"/>
    <w:rsid w:val="00D035F6"/>
    <w:rsid w:val="00D373B9"/>
    <w:rsid w:val="00D63074"/>
    <w:rsid w:val="00D7706B"/>
    <w:rsid w:val="00D941DD"/>
    <w:rsid w:val="00DD7C36"/>
    <w:rsid w:val="00DE23AA"/>
    <w:rsid w:val="00DE54CF"/>
    <w:rsid w:val="00DE79F5"/>
    <w:rsid w:val="00E46A14"/>
    <w:rsid w:val="00E62BF2"/>
    <w:rsid w:val="00E85D28"/>
    <w:rsid w:val="00E87224"/>
    <w:rsid w:val="00EB736B"/>
    <w:rsid w:val="00F105CF"/>
    <w:rsid w:val="00F318DF"/>
    <w:rsid w:val="00F3278C"/>
    <w:rsid w:val="00FD378A"/>
    <w:rsid w:val="00FD591D"/>
    <w:rsid w:val="00FD5BFC"/>
    <w:rsid w:val="00FE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15FB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5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815FB"/>
    <w:rPr>
      <w:sz w:val="32"/>
      <w:szCs w:val="32"/>
    </w:rPr>
  </w:style>
  <w:style w:type="paragraph" w:styleId="Prrafodelista">
    <w:name w:val="List Paragraph"/>
    <w:basedOn w:val="Normal"/>
    <w:uiPriority w:val="1"/>
    <w:qFormat/>
    <w:rsid w:val="009815FB"/>
    <w:pPr>
      <w:spacing w:line="390" w:lineRule="exact"/>
      <w:ind w:left="821" w:hanging="348"/>
    </w:pPr>
  </w:style>
  <w:style w:type="paragraph" w:customStyle="1" w:styleId="TableParagraph">
    <w:name w:val="Table Paragraph"/>
    <w:basedOn w:val="Normal"/>
    <w:uiPriority w:val="1"/>
    <w:qFormat/>
    <w:rsid w:val="009815FB"/>
    <w:pPr>
      <w:spacing w:line="347" w:lineRule="exact"/>
      <w:ind w:left="3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71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72F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F23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72F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2F23"/>
    <w:rPr>
      <w:rFonts w:ascii="Times New Roman" w:eastAsia="Times New Roman" w:hAnsi="Times New Roman" w:cs="Times New Roman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tronomias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\Documents\3-ASTRONOMIA\Observaciones\Observaciones%202020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Observaciones 2020-04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6" baseType="variant">
      <vt:variant>
        <vt:i4>6815814</vt:i4>
      </vt:variant>
      <vt:variant>
        <vt:i4>0</vt:i4>
      </vt:variant>
      <vt:variant>
        <vt:i4>0</vt:i4>
      </vt:variant>
      <vt:variant>
        <vt:i4>5</vt:i4>
      </vt:variant>
      <vt:variant>
        <vt:lpwstr>mailto:astronomiasf@gmail.com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dcterms:created xsi:type="dcterms:W3CDTF">2020-03-27T21:57:00Z</dcterms:created>
  <dcterms:modified xsi:type="dcterms:W3CDTF">2020-03-30T19:29:00Z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2018-06-22T00:00:00Z</vt:filetime>
  </property>
</Properties>
</file>